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18E6" w14:textId="77777777" w:rsidR="003954C5" w:rsidRDefault="003954C5" w:rsidP="003954C5">
      <w:pPr>
        <w:jc w:val="center"/>
        <w:outlineLvl w:val="0"/>
        <w:rPr>
          <w:rFonts w:ascii="Arial" w:hAnsi="Arial" w:cs="Arial"/>
          <w:b/>
          <w:sz w:val="28"/>
          <w:szCs w:val="28"/>
        </w:rPr>
      </w:pPr>
      <w:bookmarkStart w:id="0" w:name="_Toc86987602"/>
    </w:p>
    <w:p w14:paraId="4FE818EA" w14:textId="77777777" w:rsidR="003954C5" w:rsidRPr="006927E5" w:rsidRDefault="003954C5" w:rsidP="003954C5">
      <w:pPr>
        <w:rPr>
          <w:rFonts w:ascii="Arial" w:hAnsi="Arial" w:cs="Arial"/>
        </w:rPr>
      </w:pPr>
    </w:p>
    <w:p w14:paraId="4F560FCE" w14:textId="77777777" w:rsidR="00227285" w:rsidRDefault="00227285" w:rsidP="00227285">
      <w:pPr>
        <w:autoSpaceDE w:val="0"/>
        <w:autoSpaceDN w:val="0"/>
        <w:adjustRightInd w:val="0"/>
        <w:jc w:val="center"/>
        <w:rPr>
          <w:rFonts w:ascii="Arial" w:hAnsi="Arial" w:cs="Arial"/>
          <w:b/>
          <w:bCs/>
          <w:sz w:val="38"/>
          <w:szCs w:val="38"/>
        </w:rPr>
      </w:pPr>
      <w:bookmarkStart w:id="1" w:name="_Hlk15504722"/>
      <w:bookmarkStart w:id="2" w:name="_Hlk129536053"/>
      <w:bookmarkEnd w:id="1"/>
      <w:r>
        <w:rPr>
          <w:rFonts w:ascii="Arial" w:hAnsi="Arial" w:cs="Arial"/>
          <w:b/>
          <w:bCs/>
          <w:sz w:val="38"/>
          <w:szCs w:val="38"/>
        </w:rPr>
        <w:t>1</w:t>
      </w:r>
      <w:r w:rsidRPr="00415AC3">
        <w:rPr>
          <w:rFonts w:ascii="Arial" w:hAnsi="Arial" w:cs="Arial"/>
          <w:b/>
          <w:bCs/>
          <w:sz w:val="38"/>
          <w:szCs w:val="38"/>
          <w:vertAlign w:val="superscript"/>
        </w:rPr>
        <w:t>st</w:t>
      </w:r>
      <w:r>
        <w:rPr>
          <w:rFonts w:ascii="Arial" w:hAnsi="Arial" w:cs="Arial"/>
          <w:b/>
          <w:bCs/>
          <w:sz w:val="38"/>
          <w:szCs w:val="38"/>
        </w:rPr>
        <w:t xml:space="preserve"> ELGIN SCOUTS</w:t>
      </w:r>
    </w:p>
    <w:p w14:paraId="7ECBFD2F" w14:textId="772F03D7" w:rsidR="00227285" w:rsidRDefault="00227285" w:rsidP="00227285">
      <w:pPr>
        <w:autoSpaceDE w:val="0"/>
        <w:autoSpaceDN w:val="0"/>
        <w:adjustRightInd w:val="0"/>
        <w:jc w:val="center"/>
        <w:rPr>
          <w:rFonts w:ascii="Arial" w:hAnsi="Arial" w:cs="Arial"/>
          <w:b/>
          <w:bCs/>
          <w:sz w:val="27"/>
          <w:szCs w:val="27"/>
        </w:rPr>
      </w:pPr>
      <w:r>
        <w:rPr>
          <w:rFonts w:ascii="Arial" w:hAnsi="Arial" w:cs="Arial"/>
          <w:b/>
          <w:bCs/>
          <w:sz w:val="34"/>
          <w:szCs w:val="34"/>
        </w:rPr>
        <w:t>RISK ASSESSMENT FOR Water Games/Activities</w:t>
      </w:r>
    </w:p>
    <w:p w14:paraId="72BCF95E" w14:textId="77777777" w:rsidR="00227285" w:rsidRDefault="00227285" w:rsidP="00227285">
      <w:pPr>
        <w:autoSpaceDE w:val="0"/>
        <w:autoSpaceDN w:val="0"/>
        <w:adjustRightInd w:val="0"/>
        <w:rPr>
          <w:rFonts w:ascii="Arial" w:hAnsi="Arial" w:cs="Arial"/>
          <w:b/>
          <w:bCs/>
          <w:sz w:val="27"/>
          <w:szCs w:val="27"/>
        </w:rPr>
      </w:pPr>
    </w:p>
    <w:p w14:paraId="56B790BF" w14:textId="77777777" w:rsidR="00227285" w:rsidRPr="004135F1" w:rsidRDefault="00227285" w:rsidP="00227285">
      <w:pPr>
        <w:autoSpaceDE w:val="0"/>
        <w:autoSpaceDN w:val="0"/>
        <w:adjustRightInd w:val="0"/>
        <w:rPr>
          <w:rFonts w:ascii="Arial" w:hAnsi="Arial" w:cs="Arial"/>
        </w:rPr>
      </w:pPr>
      <w:r w:rsidRPr="004135F1">
        <w:rPr>
          <w:rFonts w:ascii="Arial" w:hAnsi="Arial" w:cs="Arial"/>
          <w:b/>
          <w:bCs/>
        </w:rPr>
        <w:t xml:space="preserve">NAME OF DISTRICT/GROUP: </w:t>
      </w:r>
      <w:r w:rsidRPr="004135F1">
        <w:rPr>
          <w:rFonts w:ascii="Arial" w:hAnsi="Arial" w:cs="Arial"/>
        </w:rPr>
        <w:t>1</w:t>
      </w:r>
      <w:r w:rsidRPr="004135F1">
        <w:rPr>
          <w:rFonts w:ascii="Arial" w:hAnsi="Arial" w:cs="Arial"/>
          <w:vertAlign w:val="superscript"/>
        </w:rPr>
        <w:t>st</w:t>
      </w:r>
      <w:r w:rsidRPr="004135F1">
        <w:rPr>
          <w:rFonts w:ascii="Arial" w:hAnsi="Arial" w:cs="Arial"/>
        </w:rPr>
        <w:t xml:space="preserve"> Elgin Scouts</w:t>
      </w:r>
    </w:p>
    <w:p w14:paraId="5B38C421" w14:textId="77777777" w:rsidR="00227285" w:rsidRPr="004135F1" w:rsidRDefault="00227285" w:rsidP="00227285">
      <w:pPr>
        <w:autoSpaceDE w:val="0"/>
        <w:autoSpaceDN w:val="0"/>
        <w:adjustRightInd w:val="0"/>
        <w:rPr>
          <w:rFonts w:ascii="Arial" w:hAnsi="Arial" w:cs="Arial"/>
          <w:b/>
          <w:bCs/>
        </w:rPr>
      </w:pPr>
    </w:p>
    <w:p w14:paraId="2BC9108A" w14:textId="77777777" w:rsidR="00227285" w:rsidRPr="004135F1" w:rsidRDefault="00227285" w:rsidP="00227285">
      <w:pPr>
        <w:autoSpaceDE w:val="0"/>
        <w:autoSpaceDN w:val="0"/>
        <w:adjustRightInd w:val="0"/>
        <w:rPr>
          <w:rFonts w:ascii="Arial" w:hAnsi="Arial" w:cs="Arial"/>
        </w:rPr>
      </w:pPr>
      <w:r w:rsidRPr="004135F1">
        <w:rPr>
          <w:rFonts w:ascii="Arial" w:hAnsi="Arial" w:cs="Arial"/>
          <w:b/>
          <w:bCs/>
        </w:rPr>
        <w:t xml:space="preserve">NAME OF PERSON COMPLETING RISK ASSESSMENT/UPDATE: </w:t>
      </w:r>
      <w:r w:rsidRPr="004135F1">
        <w:rPr>
          <w:rFonts w:ascii="Arial" w:hAnsi="Arial" w:cs="Arial"/>
        </w:rPr>
        <w:t>Steven Thomson</w:t>
      </w:r>
    </w:p>
    <w:p w14:paraId="5B8C3CD9" w14:textId="77777777" w:rsidR="00227285" w:rsidRPr="004135F1" w:rsidRDefault="00227285" w:rsidP="00227285">
      <w:pPr>
        <w:autoSpaceDE w:val="0"/>
        <w:autoSpaceDN w:val="0"/>
        <w:adjustRightInd w:val="0"/>
        <w:rPr>
          <w:rFonts w:ascii="Arial" w:hAnsi="Arial" w:cs="Arial"/>
          <w:b/>
          <w:bCs/>
        </w:rPr>
      </w:pPr>
    </w:p>
    <w:p w14:paraId="2E072BF2" w14:textId="39D586F3" w:rsidR="00227285" w:rsidRPr="004135F1" w:rsidRDefault="00227285" w:rsidP="00227285">
      <w:pPr>
        <w:autoSpaceDE w:val="0"/>
        <w:autoSpaceDN w:val="0"/>
        <w:adjustRightInd w:val="0"/>
        <w:rPr>
          <w:rFonts w:ascii="Arial" w:hAnsi="Arial" w:cs="Arial"/>
        </w:rPr>
      </w:pPr>
      <w:r w:rsidRPr="004135F1">
        <w:rPr>
          <w:rFonts w:ascii="Arial" w:hAnsi="Arial" w:cs="Arial"/>
          <w:b/>
          <w:bCs/>
        </w:rPr>
        <w:t xml:space="preserve">DATE OF RISK ASSESSMENT/UPDATE: </w:t>
      </w:r>
      <w:r>
        <w:rPr>
          <w:rFonts w:ascii="Arial" w:hAnsi="Arial" w:cs="Arial"/>
        </w:rPr>
        <w:t>07/05/2023</w:t>
      </w:r>
    </w:p>
    <w:p w14:paraId="642DB7F5" w14:textId="77777777" w:rsidR="00227285" w:rsidRPr="004135F1" w:rsidRDefault="00227285" w:rsidP="00227285">
      <w:pPr>
        <w:autoSpaceDE w:val="0"/>
        <w:autoSpaceDN w:val="0"/>
        <w:adjustRightInd w:val="0"/>
        <w:jc w:val="center"/>
        <w:rPr>
          <w:rFonts w:ascii="Arial" w:hAnsi="Arial" w:cs="Arial"/>
        </w:rPr>
      </w:pPr>
    </w:p>
    <w:p w14:paraId="48F71210" w14:textId="77777777" w:rsidR="00227285" w:rsidRPr="004135F1" w:rsidRDefault="00227285" w:rsidP="00227285">
      <w:pPr>
        <w:autoSpaceDE w:val="0"/>
        <w:autoSpaceDN w:val="0"/>
        <w:adjustRightInd w:val="0"/>
        <w:jc w:val="center"/>
        <w:rPr>
          <w:rFonts w:ascii="Arial" w:hAnsi="Arial" w:cs="Arial"/>
        </w:rPr>
      </w:pPr>
      <w:r w:rsidRPr="004135F1">
        <w:rPr>
          <w:rFonts w:ascii="Arial" w:hAnsi="Arial" w:cs="Arial"/>
        </w:rPr>
        <w:t>The aim of this risk assessment is to provide general information on the type of hazards adults and young members (as well as others who may be involved) are exposed to.</w:t>
      </w:r>
    </w:p>
    <w:p w14:paraId="4FE8193C" w14:textId="7B3159EC" w:rsidR="003954C5" w:rsidRPr="00227285" w:rsidRDefault="00227285" w:rsidP="00227285">
      <w:pPr>
        <w:autoSpaceDE w:val="0"/>
        <w:autoSpaceDN w:val="0"/>
        <w:adjustRightInd w:val="0"/>
        <w:jc w:val="center"/>
        <w:rPr>
          <w:rFonts w:ascii="Arial" w:hAnsi="Arial" w:cs="Arial"/>
          <w:sz w:val="21"/>
          <w:szCs w:val="21"/>
        </w:rPr>
      </w:pPr>
      <w:r w:rsidRPr="004135F1">
        <w:rPr>
          <w:rFonts w:ascii="Arial" w:hAnsi="Arial" w:cs="Arial"/>
        </w:rPr>
        <w:t>The list given is by no means an exhaustive one. Hazards which are not listed but are specific to your visit should be recorded on the blank assessment form</w:t>
      </w:r>
      <w:r>
        <w:rPr>
          <w:rFonts w:ascii="Arial" w:hAnsi="Arial" w:cs="Arial"/>
          <w:noProof/>
          <w:sz w:val="21"/>
          <w:szCs w:val="21"/>
        </w:rPr>
        <w:drawing>
          <wp:anchor distT="0" distB="0" distL="114300" distR="114300" simplePos="0" relativeHeight="251659264" behindDoc="0" locked="0" layoutInCell="1" allowOverlap="1" wp14:anchorId="390737A6" wp14:editId="64EEB5AB">
            <wp:simplePos x="0" y="0"/>
            <wp:positionH relativeFrom="column">
              <wp:posOffset>2789873</wp:posOffset>
            </wp:positionH>
            <wp:positionV relativeFrom="paragraph">
              <wp:posOffset>613727</wp:posOffset>
            </wp:positionV>
            <wp:extent cx="3633788" cy="2613432"/>
            <wp:effectExtent l="0" t="0" r="0" b="0"/>
            <wp:wrapNone/>
            <wp:docPr id="2" name="Picture 2" descr="Image result for scouts logo 2018">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couts logo 2018">
                      <a:hlinkClick r:id="rId6" tgtFrame="&quot;_blank&quot;"/>
                    </pic:cNvPr>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633788" cy="261343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096583">
        <w:rPr>
          <w:rFonts w:ascii="Arial" w:hAnsi="Arial" w:cs="Arial"/>
          <w:b/>
        </w:rPr>
        <w:br w:type="page"/>
      </w:r>
      <w:bookmarkEnd w:id="0"/>
    </w:p>
    <w:p w14:paraId="4FE8193D" w14:textId="77777777" w:rsidR="003417ED" w:rsidRDefault="003417ED" w:rsidP="003954C5">
      <w:pPr>
        <w:rPr>
          <w:rFonts w:ascii="Arial" w:hAnsi="Arial" w:cs="Arial"/>
        </w:rPr>
      </w:pPr>
    </w:p>
    <w:p w14:paraId="4FE8193E" w14:textId="77777777" w:rsidR="003417ED" w:rsidRDefault="003417ED" w:rsidP="003954C5">
      <w:pPr>
        <w:rPr>
          <w:rFonts w:ascii="Arial" w:hAnsi="Arial" w:cs="Arial"/>
        </w:rPr>
      </w:pP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1866"/>
        <w:gridCol w:w="3732"/>
        <w:gridCol w:w="1585"/>
        <w:gridCol w:w="2101"/>
      </w:tblGrid>
      <w:tr w:rsidR="00CA64E8" w:rsidRPr="00FE373D" w14:paraId="4FE81944" w14:textId="77777777" w:rsidTr="00BA5CD1">
        <w:trPr>
          <w:tblHeader/>
        </w:trPr>
        <w:tc>
          <w:tcPr>
            <w:tcW w:w="2618" w:type="dxa"/>
            <w:tcBorders>
              <w:bottom w:val="single" w:sz="4" w:space="0" w:color="auto"/>
            </w:tcBorders>
            <w:shd w:val="clear" w:color="auto" w:fill="D9D9D9"/>
            <w:vAlign w:val="center"/>
          </w:tcPr>
          <w:p w14:paraId="4FE8193F" w14:textId="77777777" w:rsidR="000B2FA3" w:rsidRPr="00FE373D" w:rsidRDefault="000B2FA3" w:rsidP="00FE373D">
            <w:pPr>
              <w:jc w:val="center"/>
              <w:rPr>
                <w:rFonts w:ascii="Arial" w:hAnsi="Arial" w:cs="Arial"/>
                <w:b/>
              </w:rPr>
            </w:pPr>
            <w:r w:rsidRPr="00FE373D">
              <w:rPr>
                <w:rFonts w:ascii="Arial" w:hAnsi="Arial" w:cs="Arial"/>
                <w:b/>
              </w:rPr>
              <w:t>HAZARD</w:t>
            </w:r>
          </w:p>
        </w:tc>
        <w:tc>
          <w:tcPr>
            <w:tcW w:w="1866" w:type="dxa"/>
            <w:tcBorders>
              <w:bottom w:val="single" w:sz="4" w:space="0" w:color="auto"/>
            </w:tcBorders>
            <w:shd w:val="clear" w:color="auto" w:fill="D9D9D9"/>
            <w:vAlign w:val="center"/>
          </w:tcPr>
          <w:p w14:paraId="4FE81940" w14:textId="444A2234" w:rsidR="000B2FA3" w:rsidRPr="00FE373D" w:rsidRDefault="000B2FA3" w:rsidP="00FE373D">
            <w:pPr>
              <w:jc w:val="center"/>
              <w:rPr>
                <w:rFonts w:ascii="Arial" w:hAnsi="Arial" w:cs="Arial"/>
                <w:b/>
              </w:rPr>
            </w:pPr>
            <w:r w:rsidRPr="00FE373D">
              <w:rPr>
                <w:rFonts w:ascii="Arial" w:hAnsi="Arial" w:cs="Arial"/>
                <w:b/>
              </w:rPr>
              <w:t>WHO MIGHT BE HARMED</w:t>
            </w:r>
          </w:p>
        </w:tc>
        <w:tc>
          <w:tcPr>
            <w:tcW w:w="3732" w:type="dxa"/>
            <w:tcBorders>
              <w:bottom w:val="single" w:sz="4" w:space="0" w:color="auto"/>
            </w:tcBorders>
            <w:shd w:val="clear" w:color="auto" w:fill="D9D9D9"/>
            <w:vAlign w:val="center"/>
          </w:tcPr>
          <w:p w14:paraId="4FE81941" w14:textId="77777777" w:rsidR="000B2FA3" w:rsidRPr="00FE373D" w:rsidRDefault="000B2FA3" w:rsidP="00FE373D">
            <w:pPr>
              <w:jc w:val="center"/>
              <w:rPr>
                <w:rFonts w:ascii="Arial" w:hAnsi="Arial" w:cs="Arial"/>
                <w:b/>
              </w:rPr>
            </w:pPr>
            <w:r w:rsidRPr="00FE373D">
              <w:rPr>
                <w:rFonts w:ascii="Arial" w:hAnsi="Arial" w:cs="Arial"/>
                <w:b/>
              </w:rPr>
              <w:t>STEPS TO CONTROL RISK</w:t>
            </w:r>
          </w:p>
        </w:tc>
        <w:tc>
          <w:tcPr>
            <w:tcW w:w="1585" w:type="dxa"/>
            <w:tcBorders>
              <w:bottom w:val="single" w:sz="4" w:space="0" w:color="auto"/>
            </w:tcBorders>
            <w:shd w:val="clear" w:color="auto" w:fill="D9D9D9"/>
          </w:tcPr>
          <w:p w14:paraId="4FE81942" w14:textId="77777777" w:rsidR="000B2FA3" w:rsidRPr="00FE373D" w:rsidRDefault="000B2FA3" w:rsidP="00FE373D">
            <w:pPr>
              <w:jc w:val="center"/>
              <w:rPr>
                <w:rFonts w:ascii="Arial" w:hAnsi="Arial" w:cs="Arial"/>
                <w:b/>
              </w:rPr>
            </w:pPr>
            <w:r w:rsidRPr="00FE373D">
              <w:rPr>
                <w:rFonts w:ascii="Arial" w:hAnsi="Arial" w:cs="Arial"/>
                <w:b/>
              </w:rPr>
              <w:t>RISK LEVEL</w:t>
            </w:r>
          </w:p>
        </w:tc>
        <w:tc>
          <w:tcPr>
            <w:tcW w:w="2101" w:type="dxa"/>
            <w:tcBorders>
              <w:bottom w:val="single" w:sz="4" w:space="0" w:color="auto"/>
            </w:tcBorders>
            <w:shd w:val="clear" w:color="auto" w:fill="D9D9D9"/>
            <w:vAlign w:val="center"/>
          </w:tcPr>
          <w:p w14:paraId="4FE81943" w14:textId="77777777" w:rsidR="000B2FA3" w:rsidRPr="00FE373D" w:rsidRDefault="000B2FA3" w:rsidP="00FE373D">
            <w:pPr>
              <w:jc w:val="center"/>
              <w:rPr>
                <w:rFonts w:ascii="Arial" w:hAnsi="Arial" w:cs="Arial"/>
                <w:b/>
              </w:rPr>
            </w:pPr>
            <w:r w:rsidRPr="00FE373D">
              <w:rPr>
                <w:rFonts w:ascii="Arial" w:hAnsi="Arial" w:cs="Arial"/>
                <w:b/>
              </w:rPr>
              <w:t>REVIEW AND DECISION</w:t>
            </w:r>
          </w:p>
        </w:tc>
      </w:tr>
      <w:tr w:rsidR="00CA64E8" w:rsidRPr="00FE373D" w14:paraId="4FE81952" w14:textId="77777777" w:rsidTr="00227285">
        <w:tc>
          <w:tcPr>
            <w:tcW w:w="2618" w:type="dxa"/>
            <w:tcBorders>
              <w:bottom w:val="single" w:sz="4" w:space="0" w:color="auto"/>
            </w:tcBorders>
            <w:shd w:val="clear" w:color="auto" w:fill="FFFFFF" w:themeFill="background1"/>
          </w:tcPr>
          <w:p w14:paraId="4FE81948" w14:textId="72098B97" w:rsidR="000B2FA3" w:rsidRPr="00FE373D" w:rsidRDefault="00227285" w:rsidP="006979B5">
            <w:pPr>
              <w:rPr>
                <w:rFonts w:ascii="Arial" w:hAnsi="Arial" w:cs="Arial"/>
              </w:rPr>
            </w:pPr>
            <w:r>
              <w:rPr>
                <w:rFonts w:ascii="Arial" w:hAnsi="Arial" w:cs="Arial"/>
              </w:rPr>
              <w:t>Injury from anchor points</w:t>
            </w:r>
          </w:p>
        </w:tc>
        <w:tc>
          <w:tcPr>
            <w:tcW w:w="1866" w:type="dxa"/>
            <w:tcBorders>
              <w:bottom w:val="single" w:sz="4" w:space="0" w:color="auto"/>
            </w:tcBorders>
            <w:shd w:val="clear" w:color="auto" w:fill="FFFFFF" w:themeFill="background1"/>
          </w:tcPr>
          <w:p w14:paraId="4FE81949" w14:textId="3EF566A2" w:rsidR="000B2FA3" w:rsidRPr="00FE373D" w:rsidRDefault="000B2FA3" w:rsidP="00486F23">
            <w:pPr>
              <w:rPr>
                <w:rFonts w:ascii="Arial" w:hAnsi="Arial" w:cs="Arial"/>
              </w:rPr>
            </w:pPr>
            <w:r>
              <w:rPr>
                <w:rFonts w:ascii="Arial" w:hAnsi="Arial" w:cs="Arial"/>
              </w:rPr>
              <w:t>All</w:t>
            </w:r>
          </w:p>
        </w:tc>
        <w:tc>
          <w:tcPr>
            <w:tcW w:w="3732" w:type="dxa"/>
            <w:tcBorders>
              <w:bottom w:val="single" w:sz="4" w:space="0" w:color="auto"/>
            </w:tcBorders>
            <w:shd w:val="clear" w:color="auto" w:fill="FFFFFF" w:themeFill="background1"/>
          </w:tcPr>
          <w:p w14:paraId="769A4539" w14:textId="77777777" w:rsidR="00227285" w:rsidRDefault="00227285" w:rsidP="00F45560">
            <w:pPr>
              <w:numPr>
                <w:ilvl w:val="0"/>
                <w:numId w:val="6"/>
              </w:numPr>
              <w:rPr>
                <w:rFonts w:ascii="Arial" w:hAnsi="Arial" w:cs="Arial"/>
              </w:rPr>
            </w:pPr>
            <w:r>
              <w:rPr>
                <w:rFonts w:ascii="Arial" w:hAnsi="Arial" w:cs="Arial"/>
              </w:rPr>
              <w:t xml:space="preserve">Scouts Briefed to avoid areas. </w:t>
            </w:r>
          </w:p>
          <w:p w14:paraId="4FE8194E" w14:textId="42988C2A" w:rsidR="00B7295C" w:rsidRPr="00F45560" w:rsidRDefault="00227285" w:rsidP="00F45560">
            <w:pPr>
              <w:numPr>
                <w:ilvl w:val="0"/>
                <w:numId w:val="6"/>
              </w:numPr>
              <w:rPr>
                <w:rFonts w:ascii="Arial" w:hAnsi="Arial" w:cs="Arial"/>
              </w:rPr>
            </w:pPr>
            <w:r>
              <w:rPr>
                <w:rFonts w:ascii="Arial" w:hAnsi="Arial" w:cs="Arial"/>
              </w:rPr>
              <w:t xml:space="preserve">Pegs hit directly into the ground </w:t>
            </w:r>
            <w:r w:rsidR="00B7295C">
              <w:rPr>
                <w:rFonts w:ascii="Arial" w:hAnsi="Arial" w:cs="Arial"/>
              </w:rPr>
              <w:t xml:space="preserve"> </w:t>
            </w:r>
          </w:p>
        </w:tc>
        <w:tc>
          <w:tcPr>
            <w:tcW w:w="1585" w:type="dxa"/>
            <w:tcBorders>
              <w:bottom w:val="single" w:sz="4" w:space="0" w:color="auto"/>
            </w:tcBorders>
            <w:shd w:val="clear" w:color="auto" w:fill="00B050"/>
            <w:vAlign w:val="center"/>
          </w:tcPr>
          <w:p w14:paraId="4FE8194F" w14:textId="6926C486" w:rsidR="000B2FA3" w:rsidRPr="00FE373D" w:rsidRDefault="000B2FA3" w:rsidP="00FE373D">
            <w:pPr>
              <w:autoSpaceDE w:val="0"/>
              <w:autoSpaceDN w:val="0"/>
              <w:adjustRightInd w:val="0"/>
              <w:jc w:val="center"/>
              <w:rPr>
                <w:rFonts w:ascii="Arial" w:hAnsi="Arial" w:cs="Arial"/>
              </w:rPr>
            </w:pPr>
            <w:r>
              <w:rPr>
                <w:rFonts w:ascii="Arial" w:hAnsi="Arial" w:cs="Arial"/>
              </w:rPr>
              <w:t>low</w:t>
            </w:r>
          </w:p>
        </w:tc>
        <w:tc>
          <w:tcPr>
            <w:tcW w:w="2101" w:type="dxa"/>
            <w:tcBorders>
              <w:bottom w:val="single" w:sz="4" w:space="0" w:color="auto"/>
            </w:tcBorders>
            <w:shd w:val="clear" w:color="auto" w:fill="FFFFFF" w:themeFill="background1"/>
          </w:tcPr>
          <w:p w14:paraId="4FE81950" w14:textId="77777777" w:rsidR="000B2FA3" w:rsidRPr="00FE373D" w:rsidRDefault="000B2FA3" w:rsidP="00FE373D">
            <w:pPr>
              <w:autoSpaceDE w:val="0"/>
              <w:autoSpaceDN w:val="0"/>
              <w:adjustRightInd w:val="0"/>
              <w:rPr>
                <w:rFonts w:ascii="Arial" w:hAnsi="Arial" w:cs="Arial"/>
              </w:rPr>
            </w:pPr>
            <w:r w:rsidRPr="00FE373D">
              <w:rPr>
                <w:rFonts w:ascii="Arial" w:hAnsi="Arial" w:cs="Arial"/>
              </w:rPr>
              <w:t>No further revision</w:t>
            </w:r>
          </w:p>
          <w:p w14:paraId="4FE81951" w14:textId="77777777" w:rsidR="000B2FA3" w:rsidRPr="00FE373D" w:rsidRDefault="000B2FA3" w:rsidP="00FE373D">
            <w:pPr>
              <w:autoSpaceDE w:val="0"/>
              <w:autoSpaceDN w:val="0"/>
              <w:adjustRightInd w:val="0"/>
              <w:rPr>
                <w:rFonts w:ascii="Arial" w:hAnsi="Arial" w:cs="Arial"/>
              </w:rPr>
            </w:pPr>
            <w:r w:rsidRPr="00FE373D">
              <w:rPr>
                <w:rFonts w:ascii="Arial" w:hAnsi="Arial" w:cs="Arial"/>
              </w:rPr>
              <w:t>considered necessary at this time</w:t>
            </w:r>
          </w:p>
        </w:tc>
      </w:tr>
      <w:tr w:rsidR="00CA64E8" w:rsidRPr="00FE373D" w14:paraId="4FE8195C" w14:textId="77777777" w:rsidTr="00227285">
        <w:tc>
          <w:tcPr>
            <w:tcW w:w="2618" w:type="dxa"/>
            <w:shd w:val="clear" w:color="auto" w:fill="FFFFFF"/>
          </w:tcPr>
          <w:p w14:paraId="4FE81953" w14:textId="593494A5" w:rsidR="000B2FA3" w:rsidRPr="00FE373D" w:rsidRDefault="00227285" w:rsidP="000B2FA3">
            <w:pPr>
              <w:rPr>
                <w:rFonts w:ascii="Arial" w:hAnsi="Arial" w:cs="Arial"/>
              </w:rPr>
            </w:pPr>
            <w:r>
              <w:rPr>
                <w:rFonts w:ascii="Arial" w:hAnsi="Arial" w:cs="Arial"/>
              </w:rPr>
              <w:t>Slips/Trips/Falls</w:t>
            </w:r>
          </w:p>
        </w:tc>
        <w:tc>
          <w:tcPr>
            <w:tcW w:w="1866" w:type="dxa"/>
            <w:shd w:val="clear" w:color="auto" w:fill="FFFFFF"/>
          </w:tcPr>
          <w:p w14:paraId="4FE81954" w14:textId="59713370" w:rsidR="000B2FA3" w:rsidRPr="00FE373D" w:rsidRDefault="000B2FA3" w:rsidP="00486F23">
            <w:pPr>
              <w:rPr>
                <w:rFonts w:ascii="Arial" w:hAnsi="Arial" w:cs="Arial"/>
              </w:rPr>
            </w:pPr>
            <w:r>
              <w:rPr>
                <w:rFonts w:ascii="Arial" w:hAnsi="Arial" w:cs="Arial"/>
              </w:rPr>
              <w:t>All</w:t>
            </w:r>
          </w:p>
        </w:tc>
        <w:tc>
          <w:tcPr>
            <w:tcW w:w="3732" w:type="dxa"/>
            <w:shd w:val="clear" w:color="auto" w:fill="FFFFFF"/>
          </w:tcPr>
          <w:p w14:paraId="3F554337" w14:textId="23A88BD6" w:rsidR="000B2FA3" w:rsidRDefault="00227285" w:rsidP="00F45560">
            <w:pPr>
              <w:pStyle w:val="ListParagraph"/>
              <w:numPr>
                <w:ilvl w:val="0"/>
                <w:numId w:val="31"/>
              </w:numPr>
              <w:rPr>
                <w:rFonts w:ascii="Arial" w:hAnsi="Arial" w:cs="Arial"/>
              </w:rPr>
            </w:pPr>
            <w:r>
              <w:rPr>
                <w:rFonts w:ascii="Arial" w:hAnsi="Arial" w:cs="Arial"/>
              </w:rPr>
              <w:t xml:space="preserve">Scouts to lay down on waterslide. </w:t>
            </w:r>
          </w:p>
          <w:p w14:paraId="2A6067D7" w14:textId="77777777" w:rsidR="00227285" w:rsidRDefault="00227285" w:rsidP="00F45560">
            <w:pPr>
              <w:pStyle w:val="ListParagraph"/>
              <w:numPr>
                <w:ilvl w:val="0"/>
                <w:numId w:val="31"/>
              </w:numPr>
              <w:rPr>
                <w:rFonts w:ascii="Arial" w:hAnsi="Arial" w:cs="Arial"/>
              </w:rPr>
            </w:pPr>
            <w:r>
              <w:rPr>
                <w:rFonts w:ascii="Arial" w:hAnsi="Arial" w:cs="Arial"/>
              </w:rPr>
              <w:t xml:space="preserve">No persons to walk over the slide </w:t>
            </w:r>
            <w:proofErr w:type="gramStart"/>
            <w:r>
              <w:rPr>
                <w:rFonts w:ascii="Arial" w:hAnsi="Arial" w:cs="Arial"/>
              </w:rPr>
              <w:t>area</w:t>
            </w:r>
            <w:proofErr w:type="gramEnd"/>
            <w:r>
              <w:rPr>
                <w:rFonts w:ascii="Arial" w:hAnsi="Arial" w:cs="Arial"/>
              </w:rPr>
              <w:t xml:space="preserve"> </w:t>
            </w:r>
          </w:p>
          <w:p w14:paraId="4FE81958" w14:textId="68DD4FCB" w:rsidR="00227285" w:rsidRPr="00F45560" w:rsidRDefault="00227285" w:rsidP="00F45560">
            <w:pPr>
              <w:pStyle w:val="ListParagraph"/>
              <w:numPr>
                <w:ilvl w:val="0"/>
                <w:numId w:val="31"/>
              </w:numPr>
              <w:rPr>
                <w:rFonts w:ascii="Arial" w:hAnsi="Arial" w:cs="Arial"/>
              </w:rPr>
            </w:pPr>
            <w:r>
              <w:rPr>
                <w:rFonts w:ascii="Arial" w:hAnsi="Arial" w:cs="Arial"/>
              </w:rPr>
              <w:t>Scouts to wear appropriate footwear for water fight</w:t>
            </w:r>
          </w:p>
        </w:tc>
        <w:tc>
          <w:tcPr>
            <w:tcW w:w="1585" w:type="dxa"/>
            <w:shd w:val="clear" w:color="auto" w:fill="FFC000"/>
            <w:vAlign w:val="center"/>
          </w:tcPr>
          <w:p w14:paraId="4FE81959" w14:textId="12D324FB" w:rsidR="000B2FA3" w:rsidRPr="00FE373D" w:rsidRDefault="00227285" w:rsidP="00FE373D">
            <w:pPr>
              <w:autoSpaceDE w:val="0"/>
              <w:autoSpaceDN w:val="0"/>
              <w:adjustRightInd w:val="0"/>
              <w:jc w:val="center"/>
              <w:rPr>
                <w:rFonts w:ascii="Arial" w:hAnsi="Arial" w:cs="Arial"/>
              </w:rPr>
            </w:pPr>
            <w:r>
              <w:rPr>
                <w:rFonts w:ascii="Arial" w:hAnsi="Arial" w:cs="Arial"/>
              </w:rPr>
              <w:t xml:space="preserve">Medium </w:t>
            </w:r>
          </w:p>
        </w:tc>
        <w:tc>
          <w:tcPr>
            <w:tcW w:w="2101" w:type="dxa"/>
            <w:shd w:val="clear" w:color="auto" w:fill="FFFFFF"/>
          </w:tcPr>
          <w:p w14:paraId="4FE8195A" w14:textId="77777777" w:rsidR="000B2FA3" w:rsidRPr="00FE373D" w:rsidRDefault="000B2FA3" w:rsidP="00FE373D">
            <w:pPr>
              <w:autoSpaceDE w:val="0"/>
              <w:autoSpaceDN w:val="0"/>
              <w:adjustRightInd w:val="0"/>
              <w:rPr>
                <w:rFonts w:ascii="Arial" w:hAnsi="Arial" w:cs="Arial"/>
              </w:rPr>
            </w:pPr>
            <w:r w:rsidRPr="00FE373D">
              <w:rPr>
                <w:rFonts w:ascii="Arial" w:hAnsi="Arial" w:cs="Arial"/>
              </w:rPr>
              <w:t>No further revision</w:t>
            </w:r>
          </w:p>
          <w:p w14:paraId="4FE8195B" w14:textId="77777777" w:rsidR="000B2FA3" w:rsidRPr="00FE373D" w:rsidRDefault="000B2FA3" w:rsidP="00FE373D">
            <w:pPr>
              <w:autoSpaceDE w:val="0"/>
              <w:autoSpaceDN w:val="0"/>
              <w:adjustRightInd w:val="0"/>
              <w:rPr>
                <w:rFonts w:ascii="Arial" w:hAnsi="Arial" w:cs="Arial"/>
              </w:rPr>
            </w:pPr>
            <w:r w:rsidRPr="00FE373D">
              <w:rPr>
                <w:rFonts w:ascii="Arial" w:hAnsi="Arial" w:cs="Arial"/>
              </w:rPr>
              <w:t>considered necessary at this time</w:t>
            </w:r>
          </w:p>
        </w:tc>
      </w:tr>
      <w:tr w:rsidR="00CA64E8" w:rsidRPr="00FE373D" w14:paraId="4FE81964" w14:textId="77777777" w:rsidTr="00224C0E">
        <w:tc>
          <w:tcPr>
            <w:tcW w:w="2618" w:type="dxa"/>
            <w:shd w:val="clear" w:color="auto" w:fill="FFFFFF"/>
          </w:tcPr>
          <w:p w14:paraId="4FE8195D" w14:textId="543BB406" w:rsidR="000B2FA3" w:rsidRPr="00FE373D" w:rsidRDefault="00227285" w:rsidP="006979B5">
            <w:pPr>
              <w:rPr>
                <w:rFonts w:ascii="Arial" w:hAnsi="Arial" w:cs="Arial"/>
              </w:rPr>
            </w:pPr>
            <w:r>
              <w:rPr>
                <w:rFonts w:ascii="Arial" w:hAnsi="Arial" w:cs="Arial"/>
              </w:rPr>
              <w:t xml:space="preserve">Irritation to skin </w:t>
            </w:r>
          </w:p>
        </w:tc>
        <w:tc>
          <w:tcPr>
            <w:tcW w:w="1866" w:type="dxa"/>
            <w:shd w:val="clear" w:color="auto" w:fill="FFFFFF"/>
          </w:tcPr>
          <w:p w14:paraId="4FE8195E" w14:textId="2EE85DE6" w:rsidR="000B2FA3" w:rsidRPr="00FE373D" w:rsidRDefault="000B2FA3" w:rsidP="00486F23">
            <w:pPr>
              <w:rPr>
                <w:rFonts w:ascii="Arial" w:hAnsi="Arial" w:cs="Arial"/>
              </w:rPr>
            </w:pPr>
            <w:r>
              <w:rPr>
                <w:rFonts w:ascii="Arial" w:hAnsi="Arial" w:cs="Arial"/>
              </w:rPr>
              <w:t>All</w:t>
            </w:r>
          </w:p>
        </w:tc>
        <w:tc>
          <w:tcPr>
            <w:tcW w:w="3732" w:type="dxa"/>
            <w:shd w:val="clear" w:color="auto" w:fill="FFFFFF"/>
          </w:tcPr>
          <w:p w14:paraId="55B3A401" w14:textId="77777777" w:rsidR="000B2FA3" w:rsidRDefault="00227285" w:rsidP="00F45560">
            <w:pPr>
              <w:pStyle w:val="ListParagraph"/>
              <w:numPr>
                <w:ilvl w:val="0"/>
                <w:numId w:val="33"/>
              </w:numPr>
              <w:rPr>
                <w:rFonts w:ascii="Arial" w:hAnsi="Arial" w:cs="Arial"/>
              </w:rPr>
            </w:pPr>
            <w:r>
              <w:rPr>
                <w:rFonts w:ascii="Arial" w:hAnsi="Arial" w:cs="Arial"/>
              </w:rPr>
              <w:t xml:space="preserve">Allergies check before applying soap to water </w:t>
            </w:r>
            <w:proofErr w:type="gramStart"/>
            <w:r>
              <w:rPr>
                <w:rFonts w:ascii="Arial" w:hAnsi="Arial" w:cs="Arial"/>
              </w:rPr>
              <w:t>slide</w:t>
            </w:r>
            <w:proofErr w:type="gramEnd"/>
          </w:p>
          <w:p w14:paraId="4FE81960" w14:textId="3C887A0A" w:rsidR="00227285" w:rsidRPr="00F45560" w:rsidRDefault="00227285" w:rsidP="00F45560">
            <w:pPr>
              <w:pStyle w:val="ListParagraph"/>
              <w:numPr>
                <w:ilvl w:val="0"/>
                <w:numId w:val="33"/>
              </w:numPr>
              <w:rPr>
                <w:rFonts w:ascii="Arial" w:hAnsi="Arial" w:cs="Arial"/>
              </w:rPr>
            </w:pPr>
            <w:r>
              <w:rPr>
                <w:rFonts w:ascii="Arial" w:hAnsi="Arial" w:cs="Arial"/>
              </w:rPr>
              <w:t>Scouts to wear swimming costume &amp; t-shirt on water slide</w:t>
            </w:r>
          </w:p>
        </w:tc>
        <w:tc>
          <w:tcPr>
            <w:tcW w:w="1585" w:type="dxa"/>
            <w:shd w:val="clear" w:color="auto" w:fill="00B050"/>
            <w:vAlign w:val="center"/>
          </w:tcPr>
          <w:p w14:paraId="4FE81961" w14:textId="387AC526" w:rsidR="000B2FA3" w:rsidRPr="00FE373D" w:rsidRDefault="000B2FA3" w:rsidP="00FE373D">
            <w:pPr>
              <w:autoSpaceDE w:val="0"/>
              <w:autoSpaceDN w:val="0"/>
              <w:adjustRightInd w:val="0"/>
              <w:jc w:val="center"/>
              <w:rPr>
                <w:rFonts w:ascii="Arial" w:hAnsi="Arial" w:cs="Arial"/>
              </w:rPr>
            </w:pPr>
            <w:r>
              <w:rPr>
                <w:rFonts w:ascii="Arial" w:hAnsi="Arial" w:cs="Arial"/>
              </w:rPr>
              <w:t>low</w:t>
            </w:r>
          </w:p>
        </w:tc>
        <w:tc>
          <w:tcPr>
            <w:tcW w:w="2101" w:type="dxa"/>
            <w:shd w:val="clear" w:color="auto" w:fill="FFFFFF"/>
          </w:tcPr>
          <w:p w14:paraId="4FE81962" w14:textId="77777777" w:rsidR="000B2FA3" w:rsidRPr="00FE373D" w:rsidRDefault="000B2FA3" w:rsidP="0027089D">
            <w:pPr>
              <w:autoSpaceDE w:val="0"/>
              <w:autoSpaceDN w:val="0"/>
              <w:adjustRightInd w:val="0"/>
              <w:rPr>
                <w:rFonts w:ascii="Arial" w:hAnsi="Arial" w:cs="Arial"/>
              </w:rPr>
            </w:pPr>
            <w:r w:rsidRPr="00FE373D">
              <w:rPr>
                <w:rFonts w:ascii="Arial" w:hAnsi="Arial" w:cs="Arial"/>
              </w:rPr>
              <w:t>No further revision</w:t>
            </w:r>
          </w:p>
          <w:p w14:paraId="4FE81963" w14:textId="77777777" w:rsidR="000B2FA3" w:rsidRPr="00FE373D" w:rsidRDefault="000B2FA3" w:rsidP="0027089D">
            <w:pPr>
              <w:autoSpaceDE w:val="0"/>
              <w:autoSpaceDN w:val="0"/>
              <w:adjustRightInd w:val="0"/>
              <w:rPr>
                <w:rFonts w:ascii="Arial" w:hAnsi="Arial" w:cs="Arial"/>
              </w:rPr>
            </w:pPr>
            <w:r w:rsidRPr="00FE373D">
              <w:rPr>
                <w:rFonts w:ascii="Arial" w:hAnsi="Arial" w:cs="Arial"/>
              </w:rPr>
              <w:t>considered necessary at this time</w:t>
            </w:r>
          </w:p>
        </w:tc>
      </w:tr>
      <w:tr w:rsidR="000B2FA3" w:rsidRPr="00FE373D" w14:paraId="22C2D0A6" w14:textId="77777777" w:rsidTr="00224C0E">
        <w:tc>
          <w:tcPr>
            <w:tcW w:w="2618" w:type="dxa"/>
            <w:shd w:val="clear" w:color="auto" w:fill="FFFFFF"/>
          </w:tcPr>
          <w:p w14:paraId="085848FD" w14:textId="4E93B27F" w:rsidR="000B2FA3" w:rsidRDefault="00227285" w:rsidP="006979B5">
            <w:pPr>
              <w:rPr>
                <w:rFonts w:ascii="Arial" w:hAnsi="Arial" w:cs="Arial"/>
              </w:rPr>
            </w:pPr>
            <w:r>
              <w:rPr>
                <w:rFonts w:ascii="Arial" w:hAnsi="Arial" w:cs="Arial"/>
              </w:rPr>
              <w:t xml:space="preserve">Injury to eye </w:t>
            </w:r>
          </w:p>
        </w:tc>
        <w:tc>
          <w:tcPr>
            <w:tcW w:w="1866" w:type="dxa"/>
            <w:shd w:val="clear" w:color="auto" w:fill="FFFFFF"/>
          </w:tcPr>
          <w:p w14:paraId="3DF4D1D3" w14:textId="63DEBA05" w:rsidR="000B2FA3" w:rsidRDefault="000B2FA3" w:rsidP="00486F23">
            <w:pPr>
              <w:rPr>
                <w:rFonts w:ascii="Arial" w:hAnsi="Arial" w:cs="Arial"/>
              </w:rPr>
            </w:pPr>
            <w:r>
              <w:rPr>
                <w:rFonts w:ascii="Arial" w:hAnsi="Arial" w:cs="Arial"/>
              </w:rPr>
              <w:t>All</w:t>
            </w:r>
          </w:p>
        </w:tc>
        <w:tc>
          <w:tcPr>
            <w:tcW w:w="3732" w:type="dxa"/>
            <w:shd w:val="clear" w:color="auto" w:fill="FFFFFF"/>
          </w:tcPr>
          <w:p w14:paraId="7422632A" w14:textId="114569D4" w:rsidR="000B2FA3" w:rsidRDefault="00227285" w:rsidP="00F45560">
            <w:pPr>
              <w:pStyle w:val="ListParagraph"/>
              <w:numPr>
                <w:ilvl w:val="0"/>
                <w:numId w:val="33"/>
              </w:numPr>
              <w:rPr>
                <w:rFonts w:ascii="Arial" w:hAnsi="Arial" w:cs="Arial"/>
              </w:rPr>
            </w:pPr>
            <w:r>
              <w:rPr>
                <w:rFonts w:ascii="Arial" w:hAnsi="Arial" w:cs="Arial"/>
              </w:rPr>
              <w:t xml:space="preserve">Scouts brief to avoid throwing water balloons towards the head of others. </w:t>
            </w:r>
          </w:p>
        </w:tc>
        <w:tc>
          <w:tcPr>
            <w:tcW w:w="1585" w:type="dxa"/>
            <w:shd w:val="clear" w:color="auto" w:fill="00B050"/>
            <w:vAlign w:val="center"/>
          </w:tcPr>
          <w:p w14:paraId="66434874" w14:textId="0EF8FC3D" w:rsidR="000B2FA3" w:rsidRDefault="000B2FA3" w:rsidP="00FE373D">
            <w:pPr>
              <w:autoSpaceDE w:val="0"/>
              <w:autoSpaceDN w:val="0"/>
              <w:adjustRightInd w:val="0"/>
              <w:jc w:val="center"/>
              <w:rPr>
                <w:rFonts w:ascii="Arial" w:hAnsi="Arial" w:cs="Arial"/>
              </w:rPr>
            </w:pPr>
            <w:r>
              <w:rPr>
                <w:rFonts w:ascii="Arial" w:hAnsi="Arial" w:cs="Arial"/>
              </w:rPr>
              <w:t>low</w:t>
            </w:r>
          </w:p>
        </w:tc>
        <w:tc>
          <w:tcPr>
            <w:tcW w:w="2101" w:type="dxa"/>
            <w:shd w:val="clear" w:color="auto" w:fill="FFFFFF"/>
          </w:tcPr>
          <w:p w14:paraId="5765A934" w14:textId="77777777" w:rsidR="00CA64E8" w:rsidRPr="00FE373D" w:rsidRDefault="00CA64E8" w:rsidP="00CA64E8">
            <w:pPr>
              <w:autoSpaceDE w:val="0"/>
              <w:autoSpaceDN w:val="0"/>
              <w:adjustRightInd w:val="0"/>
              <w:rPr>
                <w:rFonts w:ascii="Arial" w:hAnsi="Arial" w:cs="Arial"/>
              </w:rPr>
            </w:pPr>
            <w:r w:rsidRPr="00FE373D">
              <w:rPr>
                <w:rFonts w:ascii="Arial" w:hAnsi="Arial" w:cs="Arial"/>
              </w:rPr>
              <w:t>No further revision</w:t>
            </w:r>
          </w:p>
          <w:p w14:paraId="3E3F7045" w14:textId="721903A8" w:rsidR="000B2FA3" w:rsidRPr="00FE373D" w:rsidRDefault="00CA64E8" w:rsidP="00CA64E8">
            <w:pPr>
              <w:autoSpaceDE w:val="0"/>
              <w:autoSpaceDN w:val="0"/>
              <w:adjustRightInd w:val="0"/>
              <w:rPr>
                <w:rFonts w:ascii="Arial" w:hAnsi="Arial" w:cs="Arial"/>
              </w:rPr>
            </w:pPr>
            <w:r w:rsidRPr="00FE373D">
              <w:rPr>
                <w:rFonts w:ascii="Arial" w:hAnsi="Arial" w:cs="Arial"/>
              </w:rPr>
              <w:t>considered necessary at this time</w:t>
            </w:r>
          </w:p>
        </w:tc>
      </w:tr>
      <w:tr w:rsidR="000B2FA3" w:rsidRPr="00FE373D" w14:paraId="5F734CBE" w14:textId="77777777" w:rsidTr="00224C0E">
        <w:tc>
          <w:tcPr>
            <w:tcW w:w="2618" w:type="dxa"/>
            <w:shd w:val="clear" w:color="auto" w:fill="FFFFFF"/>
          </w:tcPr>
          <w:p w14:paraId="767ABD47" w14:textId="47BFAFE7" w:rsidR="000B2FA3" w:rsidRDefault="00227285" w:rsidP="006979B5">
            <w:pPr>
              <w:rPr>
                <w:rFonts w:ascii="Arial" w:hAnsi="Arial" w:cs="Arial"/>
              </w:rPr>
            </w:pPr>
            <w:r>
              <w:rPr>
                <w:rFonts w:ascii="Arial" w:hAnsi="Arial" w:cs="Arial"/>
              </w:rPr>
              <w:t>Collisions</w:t>
            </w:r>
          </w:p>
        </w:tc>
        <w:tc>
          <w:tcPr>
            <w:tcW w:w="1866" w:type="dxa"/>
            <w:shd w:val="clear" w:color="auto" w:fill="FFFFFF"/>
          </w:tcPr>
          <w:p w14:paraId="5DBC3431" w14:textId="58A1DEE5" w:rsidR="000B2FA3" w:rsidRDefault="000B2FA3" w:rsidP="00486F23">
            <w:pPr>
              <w:rPr>
                <w:rFonts w:ascii="Arial" w:hAnsi="Arial" w:cs="Arial"/>
              </w:rPr>
            </w:pPr>
            <w:r>
              <w:rPr>
                <w:rFonts w:ascii="Arial" w:hAnsi="Arial" w:cs="Arial"/>
              </w:rPr>
              <w:t>All</w:t>
            </w:r>
          </w:p>
        </w:tc>
        <w:tc>
          <w:tcPr>
            <w:tcW w:w="3732" w:type="dxa"/>
            <w:shd w:val="clear" w:color="auto" w:fill="FFFFFF"/>
          </w:tcPr>
          <w:p w14:paraId="182B2F1E" w14:textId="322AF90D" w:rsidR="00CA64E8" w:rsidRDefault="00227285" w:rsidP="00F45560">
            <w:pPr>
              <w:pStyle w:val="ListParagraph"/>
              <w:numPr>
                <w:ilvl w:val="0"/>
                <w:numId w:val="33"/>
              </w:numPr>
              <w:rPr>
                <w:rFonts w:ascii="Arial" w:hAnsi="Arial" w:cs="Arial"/>
              </w:rPr>
            </w:pPr>
            <w:r>
              <w:rPr>
                <w:rFonts w:ascii="Arial" w:hAnsi="Arial" w:cs="Arial"/>
              </w:rPr>
              <w:t xml:space="preserve">One person on the slip &amp; slide at </w:t>
            </w:r>
            <w:proofErr w:type="spellStart"/>
            <w:r>
              <w:rPr>
                <w:rFonts w:ascii="Arial" w:hAnsi="Arial" w:cs="Arial"/>
              </w:rPr>
              <w:t>anyone</w:t>
            </w:r>
            <w:proofErr w:type="spellEnd"/>
            <w:r>
              <w:rPr>
                <w:rFonts w:ascii="Arial" w:hAnsi="Arial" w:cs="Arial"/>
              </w:rPr>
              <w:t xml:space="preserve"> time.</w:t>
            </w:r>
          </w:p>
        </w:tc>
        <w:tc>
          <w:tcPr>
            <w:tcW w:w="1585" w:type="dxa"/>
            <w:shd w:val="clear" w:color="auto" w:fill="00B050"/>
            <w:vAlign w:val="center"/>
          </w:tcPr>
          <w:p w14:paraId="4BBB5A47" w14:textId="54A77DC7" w:rsidR="000B2FA3" w:rsidRDefault="000B2FA3" w:rsidP="00FE373D">
            <w:pPr>
              <w:autoSpaceDE w:val="0"/>
              <w:autoSpaceDN w:val="0"/>
              <w:adjustRightInd w:val="0"/>
              <w:jc w:val="center"/>
              <w:rPr>
                <w:rFonts w:ascii="Arial" w:hAnsi="Arial" w:cs="Arial"/>
              </w:rPr>
            </w:pPr>
            <w:r>
              <w:rPr>
                <w:rFonts w:ascii="Arial" w:hAnsi="Arial" w:cs="Arial"/>
              </w:rPr>
              <w:t>low</w:t>
            </w:r>
          </w:p>
        </w:tc>
        <w:tc>
          <w:tcPr>
            <w:tcW w:w="2101" w:type="dxa"/>
            <w:shd w:val="clear" w:color="auto" w:fill="FFFFFF"/>
          </w:tcPr>
          <w:p w14:paraId="44AE4715" w14:textId="77777777" w:rsidR="00CA64E8" w:rsidRPr="00FE373D" w:rsidRDefault="00CA64E8" w:rsidP="00CA64E8">
            <w:pPr>
              <w:autoSpaceDE w:val="0"/>
              <w:autoSpaceDN w:val="0"/>
              <w:adjustRightInd w:val="0"/>
              <w:rPr>
                <w:rFonts w:ascii="Arial" w:hAnsi="Arial" w:cs="Arial"/>
              </w:rPr>
            </w:pPr>
            <w:r w:rsidRPr="00FE373D">
              <w:rPr>
                <w:rFonts w:ascii="Arial" w:hAnsi="Arial" w:cs="Arial"/>
              </w:rPr>
              <w:t>No further revision</w:t>
            </w:r>
          </w:p>
          <w:p w14:paraId="6D834176" w14:textId="6CE9BEA0" w:rsidR="000B2FA3" w:rsidRPr="00FE373D" w:rsidRDefault="00CA64E8" w:rsidP="00CA64E8">
            <w:pPr>
              <w:autoSpaceDE w:val="0"/>
              <w:autoSpaceDN w:val="0"/>
              <w:adjustRightInd w:val="0"/>
              <w:rPr>
                <w:rFonts w:ascii="Arial" w:hAnsi="Arial" w:cs="Arial"/>
              </w:rPr>
            </w:pPr>
            <w:r w:rsidRPr="00FE373D">
              <w:rPr>
                <w:rFonts w:ascii="Arial" w:hAnsi="Arial" w:cs="Arial"/>
              </w:rPr>
              <w:t>considered necessary at this time</w:t>
            </w:r>
          </w:p>
        </w:tc>
      </w:tr>
      <w:tr w:rsidR="000B2FA3" w:rsidRPr="00FE373D" w14:paraId="6100017F" w14:textId="77777777" w:rsidTr="00224C0E">
        <w:tc>
          <w:tcPr>
            <w:tcW w:w="2618" w:type="dxa"/>
            <w:shd w:val="clear" w:color="auto" w:fill="FFFFFF"/>
          </w:tcPr>
          <w:p w14:paraId="6FC293C8" w14:textId="261A3604" w:rsidR="000B2FA3" w:rsidRDefault="00227285" w:rsidP="006979B5">
            <w:pPr>
              <w:rPr>
                <w:rFonts w:ascii="Arial" w:hAnsi="Arial" w:cs="Arial"/>
              </w:rPr>
            </w:pPr>
            <w:r>
              <w:rPr>
                <w:rFonts w:ascii="Arial" w:hAnsi="Arial" w:cs="Arial"/>
              </w:rPr>
              <w:t>Awkward landings</w:t>
            </w:r>
          </w:p>
        </w:tc>
        <w:tc>
          <w:tcPr>
            <w:tcW w:w="1866" w:type="dxa"/>
            <w:shd w:val="clear" w:color="auto" w:fill="FFFFFF"/>
          </w:tcPr>
          <w:p w14:paraId="16AC59A4" w14:textId="0D79B5A8" w:rsidR="000B2FA3" w:rsidRDefault="000B2FA3" w:rsidP="00486F23">
            <w:pPr>
              <w:rPr>
                <w:rFonts w:ascii="Arial" w:hAnsi="Arial" w:cs="Arial"/>
              </w:rPr>
            </w:pPr>
            <w:r>
              <w:rPr>
                <w:rFonts w:ascii="Arial" w:hAnsi="Arial" w:cs="Arial"/>
              </w:rPr>
              <w:t>All</w:t>
            </w:r>
          </w:p>
        </w:tc>
        <w:tc>
          <w:tcPr>
            <w:tcW w:w="3732" w:type="dxa"/>
            <w:shd w:val="clear" w:color="auto" w:fill="FFFFFF"/>
          </w:tcPr>
          <w:p w14:paraId="6CF7B753" w14:textId="36B6DD98" w:rsidR="000B2FA3" w:rsidRDefault="00227285" w:rsidP="00F45560">
            <w:pPr>
              <w:pStyle w:val="ListParagraph"/>
              <w:numPr>
                <w:ilvl w:val="0"/>
                <w:numId w:val="33"/>
              </w:numPr>
              <w:rPr>
                <w:rFonts w:ascii="Arial" w:hAnsi="Arial" w:cs="Arial"/>
              </w:rPr>
            </w:pPr>
            <w:r>
              <w:rPr>
                <w:rFonts w:ascii="Arial" w:hAnsi="Arial" w:cs="Arial"/>
              </w:rPr>
              <w:t xml:space="preserve">Avoid leaps onto the water slide. Scouts asked to slide onto stomachs or backs safely </w:t>
            </w:r>
          </w:p>
        </w:tc>
        <w:tc>
          <w:tcPr>
            <w:tcW w:w="1585" w:type="dxa"/>
            <w:shd w:val="clear" w:color="auto" w:fill="00B050"/>
            <w:vAlign w:val="center"/>
          </w:tcPr>
          <w:p w14:paraId="7640E7AE" w14:textId="581FC374" w:rsidR="000B2FA3" w:rsidRDefault="000B2FA3" w:rsidP="00FE373D">
            <w:pPr>
              <w:autoSpaceDE w:val="0"/>
              <w:autoSpaceDN w:val="0"/>
              <w:adjustRightInd w:val="0"/>
              <w:jc w:val="center"/>
              <w:rPr>
                <w:rFonts w:ascii="Arial" w:hAnsi="Arial" w:cs="Arial"/>
              </w:rPr>
            </w:pPr>
            <w:r>
              <w:rPr>
                <w:rFonts w:ascii="Arial" w:hAnsi="Arial" w:cs="Arial"/>
              </w:rPr>
              <w:t>low</w:t>
            </w:r>
          </w:p>
        </w:tc>
        <w:tc>
          <w:tcPr>
            <w:tcW w:w="2101" w:type="dxa"/>
            <w:shd w:val="clear" w:color="auto" w:fill="FFFFFF"/>
          </w:tcPr>
          <w:p w14:paraId="5E4303B3" w14:textId="77777777" w:rsidR="00CA64E8" w:rsidRPr="00FE373D" w:rsidRDefault="00CA64E8" w:rsidP="00CA64E8">
            <w:pPr>
              <w:autoSpaceDE w:val="0"/>
              <w:autoSpaceDN w:val="0"/>
              <w:adjustRightInd w:val="0"/>
              <w:rPr>
                <w:rFonts w:ascii="Arial" w:hAnsi="Arial" w:cs="Arial"/>
              </w:rPr>
            </w:pPr>
            <w:r w:rsidRPr="00FE373D">
              <w:rPr>
                <w:rFonts w:ascii="Arial" w:hAnsi="Arial" w:cs="Arial"/>
              </w:rPr>
              <w:t>No further revision</w:t>
            </w:r>
          </w:p>
          <w:p w14:paraId="3304FA38" w14:textId="4BF1C25E" w:rsidR="000B2FA3" w:rsidRPr="00FE373D" w:rsidRDefault="00CA64E8" w:rsidP="00CA64E8">
            <w:pPr>
              <w:autoSpaceDE w:val="0"/>
              <w:autoSpaceDN w:val="0"/>
              <w:adjustRightInd w:val="0"/>
              <w:rPr>
                <w:rFonts w:ascii="Arial" w:hAnsi="Arial" w:cs="Arial"/>
              </w:rPr>
            </w:pPr>
            <w:r w:rsidRPr="00FE373D">
              <w:rPr>
                <w:rFonts w:ascii="Arial" w:hAnsi="Arial" w:cs="Arial"/>
              </w:rPr>
              <w:lastRenderedPageBreak/>
              <w:t>considered necessary at this time</w:t>
            </w:r>
          </w:p>
        </w:tc>
      </w:tr>
    </w:tbl>
    <w:p w14:paraId="4FE819B1" w14:textId="77777777" w:rsidR="003954C5" w:rsidRDefault="003954C5" w:rsidP="003954C5">
      <w:pPr>
        <w:rPr>
          <w:rFonts w:ascii="Arial" w:hAnsi="Arial" w:cs="Arial"/>
        </w:rPr>
      </w:pPr>
    </w:p>
    <w:sectPr w:rsidR="003954C5" w:rsidSect="006F3CA0">
      <w:pgSz w:w="16838" w:h="11906" w:orient="landscape"/>
      <w:pgMar w:top="851"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66AF"/>
    <w:multiLevelType w:val="hybridMultilevel"/>
    <w:tmpl w:val="106C7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122DA"/>
    <w:multiLevelType w:val="hybridMultilevel"/>
    <w:tmpl w:val="E474E1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43AC6"/>
    <w:multiLevelType w:val="hybridMultilevel"/>
    <w:tmpl w:val="F1A2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F54D8"/>
    <w:multiLevelType w:val="hybridMultilevel"/>
    <w:tmpl w:val="3D9604A8"/>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11D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135930"/>
    <w:multiLevelType w:val="hybridMultilevel"/>
    <w:tmpl w:val="E5C445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453FB"/>
    <w:multiLevelType w:val="hybridMultilevel"/>
    <w:tmpl w:val="3C2021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285EE0"/>
    <w:multiLevelType w:val="hybridMultilevel"/>
    <w:tmpl w:val="05222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EE081A"/>
    <w:multiLevelType w:val="hybridMultilevel"/>
    <w:tmpl w:val="ED7AF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C6CB0"/>
    <w:multiLevelType w:val="hybridMultilevel"/>
    <w:tmpl w:val="7F068E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D1485"/>
    <w:multiLevelType w:val="hybridMultilevel"/>
    <w:tmpl w:val="B29C8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EB06AB"/>
    <w:multiLevelType w:val="hybridMultilevel"/>
    <w:tmpl w:val="DB724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E8145B"/>
    <w:multiLevelType w:val="hybridMultilevel"/>
    <w:tmpl w:val="51AA5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961DBB"/>
    <w:multiLevelType w:val="hybridMultilevel"/>
    <w:tmpl w:val="91D290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31536"/>
    <w:multiLevelType w:val="hybridMultilevel"/>
    <w:tmpl w:val="B644E4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A44ADC"/>
    <w:multiLevelType w:val="hybridMultilevel"/>
    <w:tmpl w:val="2674BA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280A02"/>
    <w:multiLevelType w:val="hybridMultilevel"/>
    <w:tmpl w:val="1A966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DB60F0"/>
    <w:multiLevelType w:val="hybridMultilevel"/>
    <w:tmpl w:val="373087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59953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66311B"/>
    <w:multiLevelType w:val="hybridMultilevel"/>
    <w:tmpl w:val="37483A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A474F"/>
    <w:multiLevelType w:val="hybridMultilevel"/>
    <w:tmpl w:val="DE1C6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38159A"/>
    <w:multiLevelType w:val="hybridMultilevel"/>
    <w:tmpl w:val="E8DA8F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11249E"/>
    <w:multiLevelType w:val="hybridMultilevel"/>
    <w:tmpl w:val="DDA4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915F96"/>
    <w:multiLevelType w:val="hybridMultilevel"/>
    <w:tmpl w:val="BE847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F3B0B"/>
    <w:multiLevelType w:val="hybridMultilevel"/>
    <w:tmpl w:val="B4280B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0B4527"/>
    <w:multiLevelType w:val="hybridMultilevel"/>
    <w:tmpl w:val="762A98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E32C58"/>
    <w:multiLevelType w:val="hybridMultilevel"/>
    <w:tmpl w:val="C01810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F41BEB"/>
    <w:multiLevelType w:val="hybridMultilevel"/>
    <w:tmpl w:val="75969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6A5B9E"/>
    <w:multiLevelType w:val="hybridMultilevel"/>
    <w:tmpl w:val="509AB7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FD3942"/>
    <w:multiLevelType w:val="hybridMultilevel"/>
    <w:tmpl w:val="CE042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434981"/>
    <w:multiLevelType w:val="multilevel"/>
    <w:tmpl w:val="2F8E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4804C7"/>
    <w:multiLevelType w:val="hybridMultilevel"/>
    <w:tmpl w:val="FC943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450FC"/>
    <w:multiLevelType w:val="hybridMultilevel"/>
    <w:tmpl w:val="50B0D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45459A"/>
    <w:multiLevelType w:val="hybridMultilevel"/>
    <w:tmpl w:val="B0A08F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51354677">
    <w:abstractNumId w:val="24"/>
  </w:num>
  <w:num w:numId="2" w16cid:durableId="782385434">
    <w:abstractNumId w:val="11"/>
  </w:num>
  <w:num w:numId="3" w16cid:durableId="1133213428">
    <w:abstractNumId w:val="15"/>
  </w:num>
  <w:num w:numId="4" w16cid:durableId="2086341373">
    <w:abstractNumId w:val="25"/>
  </w:num>
  <w:num w:numId="5" w16cid:durableId="1101142747">
    <w:abstractNumId w:val="32"/>
  </w:num>
  <w:num w:numId="6" w16cid:durableId="2035763748">
    <w:abstractNumId w:val="3"/>
  </w:num>
  <w:num w:numId="7" w16cid:durableId="495339498">
    <w:abstractNumId w:val="14"/>
  </w:num>
  <w:num w:numId="8" w16cid:durableId="1770194710">
    <w:abstractNumId w:val="20"/>
  </w:num>
  <w:num w:numId="9" w16cid:durableId="173879438">
    <w:abstractNumId w:val="13"/>
  </w:num>
  <w:num w:numId="10" w16cid:durableId="1984193356">
    <w:abstractNumId w:val="28"/>
  </w:num>
  <w:num w:numId="11" w16cid:durableId="725686116">
    <w:abstractNumId w:val="23"/>
  </w:num>
  <w:num w:numId="12" w16cid:durableId="57095329">
    <w:abstractNumId w:val="7"/>
  </w:num>
  <w:num w:numId="13" w16cid:durableId="1070663035">
    <w:abstractNumId w:val="21"/>
  </w:num>
  <w:num w:numId="14" w16cid:durableId="965046426">
    <w:abstractNumId w:val="9"/>
  </w:num>
  <w:num w:numId="15" w16cid:durableId="153423717">
    <w:abstractNumId w:val="5"/>
  </w:num>
  <w:num w:numId="16" w16cid:durableId="456607196">
    <w:abstractNumId w:val="26"/>
  </w:num>
  <w:num w:numId="17" w16cid:durableId="1134174626">
    <w:abstractNumId w:val="19"/>
  </w:num>
  <w:num w:numId="18" w16cid:durableId="559368714">
    <w:abstractNumId w:val="16"/>
  </w:num>
  <w:num w:numId="19" w16cid:durableId="1167943914">
    <w:abstractNumId w:val="33"/>
  </w:num>
  <w:num w:numId="20" w16cid:durableId="1267078664">
    <w:abstractNumId w:val="1"/>
  </w:num>
  <w:num w:numId="21" w16cid:durableId="284164950">
    <w:abstractNumId w:val="10"/>
  </w:num>
  <w:num w:numId="22" w16cid:durableId="93863167">
    <w:abstractNumId w:val="29"/>
  </w:num>
  <w:num w:numId="23" w16cid:durableId="212161102">
    <w:abstractNumId w:val="18"/>
  </w:num>
  <w:num w:numId="24" w16cid:durableId="266934884">
    <w:abstractNumId w:val="4"/>
  </w:num>
  <w:num w:numId="25" w16cid:durableId="420034103">
    <w:abstractNumId w:val="31"/>
  </w:num>
  <w:num w:numId="26" w16cid:durableId="1645236055">
    <w:abstractNumId w:val="6"/>
  </w:num>
  <w:num w:numId="27" w16cid:durableId="321661919">
    <w:abstractNumId w:val="30"/>
  </w:num>
  <w:num w:numId="28" w16cid:durableId="917059060">
    <w:abstractNumId w:val="22"/>
  </w:num>
  <w:num w:numId="29" w16cid:durableId="1609314199">
    <w:abstractNumId w:val="27"/>
  </w:num>
  <w:num w:numId="30" w16cid:durableId="1889876851">
    <w:abstractNumId w:val="17"/>
  </w:num>
  <w:num w:numId="31" w16cid:durableId="518198792">
    <w:abstractNumId w:val="8"/>
  </w:num>
  <w:num w:numId="32" w16cid:durableId="1695569597">
    <w:abstractNumId w:val="0"/>
  </w:num>
  <w:num w:numId="33" w16cid:durableId="777717726">
    <w:abstractNumId w:val="12"/>
  </w:num>
  <w:num w:numId="34" w16cid:durableId="1668364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B42"/>
    <w:rsid w:val="00022758"/>
    <w:rsid w:val="000455CD"/>
    <w:rsid w:val="00096583"/>
    <w:rsid w:val="000B2FA3"/>
    <w:rsid w:val="000B76A8"/>
    <w:rsid w:val="000D64C6"/>
    <w:rsid w:val="000E5DC2"/>
    <w:rsid w:val="00103154"/>
    <w:rsid w:val="00124B4F"/>
    <w:rsid w:val="001B6F2F"/>
    <w:rsid w:val="00224C0E"/>
    <w:rsid w:val="00227285"/>
    <w:rsid w:val="00265C70"/>
    <w:rsid w:val="0027089D"/>
    <w:rsid w:val="00274D2B"/>
    <w:rsid w:val="003417ED"/>
    <w:rsid w:val="003954C5"/>
    <w:rsid w:val="003A20AE"/>
    <w:rsid w:val="003C5805"/>
    <w:rsid w:val="00486F23"/>
    <w:rsid w:val="00490B22"/>
    <w:rsid w:val="004B6B1A"/>
    <w:rsid w:val="005817F9"/>
    <w:rsid w:val="005C2AA7"/>
    <w:rsid w:val="005F0C0D"/>
    <w:rsid w:val="005F29D9"/>
    <w:rsid w:val="006729F5"/>
    <w:rsid w:val="006979B5"/>
    <w:rsid w:val="006F3CA0"/>
    <w:rsid w:val="00723C95"/>
    <w:rsid w:val="00724888"/>
    <w:rsid w:val="007C5ACB"/>
    <w:rsid w:val="007E1F7E"/>
    <w:rsid w:val="007E721B"/>
    <w:rsid w:val="007F1D6A"/>
    <w:rsid w:val="007F3517"/>
    <w:rsid w:val="008B4190"/>
    <w:rsid w:val="008B72FC"/>
    <w:rsid w:val="008F454E"/>
    <w:rsid w:val="0097789C"/>
    <w:rsid w:val="009A5F09"/>
    <w:rsid w:val="009A65D1"/>
    <w:rsid w:val="009B7E0E"/>
    <w:rsid w:val="009C668F"/>
    <w:rsid w:val="00A17320"/>
    <w:rsid w:val="00A474F7"/>
    <w:rsid w:val="00AD08BD"/>
    <w:rsid w:val="00B15CA3"/>
    <w:rsid w:val="00B166E9"/>
    <w:rsid w:val="00B7295C"/>
    <w:rsid w:val="00BA5CD1"/>
    <w:rsid w:val="00BD6EF4"/>
    <w:rsid w:val="00BF1A5E"/>
    <w:rsid w:val="00C26074"/>
    <w:rsid w:val="00C2655A"/>
    <w:rsid w:val="00C26B89"/>
    <w:rsid w:val="00C3403A"/>
    <w:rsid w:val="00C42EC6"/>
    <w:rsid w:val="00C452E5"/>
    <w:rsid w:val="00CA08AA"/>
    <w:rsid w:val="00CA64E8"/>
    <w:rsid w:val="00CB6887"/>
    <w:rsid w:val="00D13B42"/>
    <w:rsid w:val="00D21675"/>
    <w:rsid w:val="00D60C81"/>
    <w:rsid w:val="00D819B6"/>
    <w:rsid w:val="00D87C09"/>
    <w:rsid w:val="00DC0B61"/>
    <w:rsid w:val="00E45420"/>
    <w:rsid w:val="00E5443B"/>
    <w:rsid w:val="00E638BC"/>
    <w:rsid w:val="00E82F55"/>
    <w:rsid w:val="00EA662B"/>
    <w:rsid w:val="00EA6E4E"/>
    <w:rsid w:val="00F45560"/>
    <w:rsid w:val="00F75ED6"/>
    <w:rsid w:val="00F75F74"/>
    <w:rsid w:val="00FA6A1E"/>
    <w:rsid w:val="00FE373D"/>
    <w:rsid w:val="00FF7D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818E6"/>
  <w15:chartTrackingRefBased/>
  <w15:docId w15:val="{9D883EDE-2DEC-4B7B-987C-1175CDA8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4C5"/>
    <w:rPr>
      <w:sz w:val="24"/>
      <w:szCs w:val="24"/>
      <w:lang w:val="en-GB" w:eastAsia="en-GB"/>
    </w:rPr>
  </w:style>
  <w:style w:type="paragraph" w:styleId="Heading2">
    <w:name w:val="heading 2"/>
    <w:basedOn w:val="Normal"/>
    <w:next w:val="Normal"/>
    <w:qFormat/>
    <w:rsid w:val="003954C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5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729F5"/>
    <w:rPr>
      <w:color w:val="0000FF"/>
      <w:u w:val="single"/>
    </w:rPr>
  </w:style>
  <w:style w:type="paragraph" w:styleId="BalloonText">
    <w:name w:val="Balloon Text"/>
    <w:basedOn w:val="Normal"/>
    <w:semiHidden/>
    <w:rsid w:val="00C3403A"/>
    <w:rPr>
      <w:rFonts w:ascii="Tahoma" w:hAnsi="Tahoma" w:cs="Tahoma"/>
      <w:sz w:val="16"/>
      <w:szCs w:val="16"/>
    </w:rPr>
  </w:style>
  <w:style w:type="paragraph" w:customStyle="1" w:styleId="Blockquote">
    <w:name w:val="Blockquote"/>
    <w:basedOn w:val="Normal"/>
    <w:rsid w:val="001B6F2F"/>
    <w:pPr>
      <w:spacing w:before="100" w:after="100"/>
      <w:ind w:left="360" w:right="360"/>
    </w:pPr>
    <w:rPr>
      <w:snapToGrid w:val="0"/>
      <w:szCs w:val="20"/>
    </w:rPr>
  </w:style>
  <w:style w:type="paragraph" w:styleId="ListParagraph">
    <w:name w:val="List Paragraph"/>
    <w:basedOn w:val="Normal"/>
    <w:uiPriority w:val="34"/>
    <w:qFormat/>
    <w:rsid w:val="00F45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upload.wikimedia.org/wikipedia/en/thumb/c/c5/The_Scout_Association_logo_2018.svg/1200px-The_Scout_Association_logo_2018.svg.pn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uk/url?sa=i&amp;rct=j&amp;q=&amp;esrc=s&amp;source=images&amp;cd=&amp;cad=rja&amp;uact=8&amp;ved=2ahUKEwjyxODC-YfdAhUCWxoKHRzjACUQjRx6BAgBEAU&amp;url=https://en.wikipedia.org/wiki/The_Scout_Association&amp;psig=AOvVaw1F2tc9rsYUsPvrY6_JhcMc&amp;ust=153527777004996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D177-59E8-4B81-AB92-D7E1055D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8th Sheppey Scout Group Risk Assessment</vt:lpstr>
    </vt:vector>
  </TitlesOfParts>
  <Company>8th Sheppey Scout Group</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8th Sheppey Scout Group Risk Assessment</dc:title>
  <dc:subject>Hike Risk Assessment</dc:subject>
  <dc:creator>Peter White</dc:creator>
  <cp:keywords/>
  <dc:description/>
  <cp:lastModifiedBy>Steven Thomson</cp:lastModifiedBy>
  <cp:revision>4</cp:revision>
  <cp:lastPrinted>2005-04-02T18:59:00Z</cp:lastPrinted>
  <dcterms:created xsi:type="dcterms:W3CDTF">2023-05-07T19:03:00Z</dcterms:created>
  <dcterms:modified xsi:type="dcterms:W3CDTF">2023-05-07T19:10:00Z</dcterms:modified>
</cp:coreProperties>
</file>